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59FF83F4" w:rsidR="000863E6" w:rsidRDefault="735C5273" w:rsidP="735C5273">
      <w:pPr>
        <w:pStyle w:val="Title"/>
        <w:rPr>
          <w:b/>
          <w:bCs/>
          <w:sz w:val="36"/>
          <w:szCs w:val="36"/>
        </w:rPr>
      </w:pPr>
      <w:r w:rsidRPr="0005E289">
        <w:rPr>
          <w:b/>
          <w:bCs/>
        </w:rPr>
        <w:t xml:space="preserve">WAI Grant </w:t>
      </w:r>
    </w:p>
    <w:p w14:paraId="1E474AE4" w14:textId="160F71AE" w:rsidR="735C5273" w:rsidRDefault="735C5273" w:rsidP="735C5273">
      <w:pPr>
        <w:rPr>
          <w:color w:val="262626" w:themeColor="text1" w:themeTint="D9"/>
        </w:rPr>
      </w:pPr>
      <w:r w:rsidRPr="735C5273">
        <w:rPr>
          <w:b/>
          <w:bCs/>
          <w:color w:val="262626" w:themeColor="text1" w:themeTint="D9"/>
        </w:rPr>
        <w:t>About</w:t>
      </w:r>
      <w:r w:rsidRPr="735C5273">
        <w:rPr>
          <w:color w:val="262626" w:themeColor="text1" w:themeTint="D9"/>
        </w:rPr>
        <w:t xml:space="preserve"> </w:t>
      </w:r>
    </w:p>
    <w:p w14:paraId="28BF7FE1" w14:textId="3BA27F25" w:rsidR="735C5273" w:rsidRDefault="735C5273" w:rsidP="735C5273">
      <w:pPr>
        <w:rPr>
          <w:color w:val="262626" w:themeColor="text1" w:themeTint="D9"/>
        </w:rPr>
      </w:pPr>
      <w:r w:rsidRPr="735C5273">
        <w:rPr>
          <w:color w:val="262626" w:themeColor="text1" w:themeTint="D9"/>
        </w:rPr>
        <w:t>The Wisconsin Association for Identification is a professional organization dedicated to supporting members of law enforcement, property managers, evidence technicians, and the scientific community.</w:t>
      </w:r>
    </w:p>
    <w:p w14:paraId="322E7DD9" w14:textId="7877E60F" w:rsidR="735C5273" w:rsidRDefault="735C5273" w:rsidP="735C5273">
      <w:pPr>
        <w:rPr>
          <w:color w:val="262626" w:themeColor="text1" w:themeTint="D9"/>
        </w:rPr>
      </w:pPr>
      <w:r w:rsidRPr="735C5273">
        <w:rPr>
          <w:color w:val="262626" w:themeColor="text1" w:themeTint="D9"/>
        </w:rPr>
        <w:t xml:space="preserve">The WAI is committed to providing our members with the tools and support they need to excel in their respective fields. This grant is being established to provide a one-time gift of financial support toward the purchase of much needed equipment and resources to serve the community better! </w:t>
      </w:r>
    </w:p>
    <w:p w14:paraId="5BDCBD89" w14:textId="7B522A09" w:rsidR="735C5273" w:rsidRDefault="735C5273" w:rsidP="735C5273">
      <w:pPr>
        <w:rPr>
          <w:b/>
          <w:bCs/>
          <w:color w:val="262626" w:themeColor="text1" w:themeTint="D9"/>
        </w:rPr>
      </w:pPr>
      <w:r w:rsidRPr="735C5273">
        <w:rPr>
          <w:b/>
          <w:bCs/>
          <w:color w:val="262626" w:themeColor="text1" w:themeTint="D9"/>
        </w:rPr>
        <w:t>Eligibility</w:t>
      </w:r>
    </w:p>
    <w:p w14:paraId="209907C3" w14:textId="0B71A37A" w:rsidR="735C5273" w:rsidRDefault="735C5273" w:rsidP="735C5273">
      <w:pPr>
        <w:rPr>
          <w:color w:val="262626" w:themeColor="text1" w:themeTint="D9"/>
        </w:rPr>
      </w:pPr>
      <w:r w:rsidRPr="735C5273">
        <w:rPr>
          <w:color w:val="262626" w:themeColor="text1" w:themeTint="D9"/>
        </w:rPr>
        <w:t>All applicants must be:</w:t>
      </w:r>
    </w:p>
    <w:p w14:paraId="77C098C1" w14:textId="0EA4561B" w:rsidR="735C5273" w:rsidRDefault="735C5273" w:rsidP="735C5273">
      <w:pPr>
        <w:pStyle w:val="ListParagraph"/>
        <w:numPr>
          <w:ilvl w:val="0"/>
          <w:numId w:val="3"/>
        </w:numPr>
        <w:rPr>
          <w:color w:val="262626" w:themeColor="text1" w:themeTint="D9"/>
        </w:rPr>
      </w:pPr>
      <w:r w:rsidRPr="735C5273">
        <w:rPr>
          <w:color w:val="262626" w:themeColor="text1" w:themeTint="D9"/>
        </w:rPr>
        <w:t>An employee of a law enforcement agency operating in the State of Wisconsin</w:t>
      </w:r>
    </w:p>
    <w:p w14:paraId="64ED6D3B" w14:textId="721F41AE" w:rsidR="735C5273" w:rsidRDefault="735C5273" w:rsidP="735C5273">
      <w:pPr>
        <w:pStyle w:val="ListParagraph"/>
        <w:numPr>
          <w:ilvl w:val="0"/>
          <w:numId w:val="3"/>
        </w:numPr>
        <w:rPr>
          <w:color w:val="262626" w:themeColor="text1" w:themeTint="D9"/>
        </w:rPr>
      </w:pPr>
      <w:r w:rsidRPr="735C5273">
        <w:rPr>
          <w:color w:val="262626" w:themeColor="text1" w:themeTint="D9"/>
        </w:rPr>
        <w:t xml:space="preserve">A Representative of the law enforcement agency must have attended at least two previous WAI conferences </w:t>
      </w:r>
      <w:r w:rsidRPr="735C5273">
        <w:rPr>
          <w:color w:val="262626" w:themeColor="text1" w:themeTint="D9"/>
          <w:u w:val="single"/>
        </w:rPr>
        <w:t>AND</w:t>
      </w:r>
    </w:p>
    <w:p w14:paraId="4471F7F8" w14:textId="2A736538" w:rsidR="735C5273" w:rsidRDefault="735C5273" w:rsidP="735C5273">
      <w:pPr>
        <w:pStyle w:val="ListParagraph"/>
        <w:numPr>
          <w:ilvl w:val="0"/>
          <w:numId w:val="3"/>
        </w:numPr>
      </w:pPr>
      <w:r w:rsidRPr="735C5273">
        <w:t xml:space="preserve">A Representative of the law enforcement agency must have been a member of the WAI for the entire year prior to the current grant cycle. </w:t>
      </w:r>
    </w:p>
    <w:p w14:paraId="01864669" w14:textId="3D851419" w:rsidR="735C5273" w:rsidRDefault="735C5273" w:rsidP="735C5273">
      <w:pPr>
        <w:rPr>
          <w:b/>
          <w:bCs/>
          <w:color w:val="262626" w:themeColor="text1" w:themeTint="D9"/>
        </w:rPr>
      </w:pPr>
      <w:r w:rsidRPr="735C5273">
        <w:rPr>
          <w:b/>
          <w:bCs/>
          <w:color w:val="262626" w:themeColor="text1" w:themeTint="D9"/>
        </w:rPr>
        <w:t>What we do NOT fund</w:t>
      </w:r>
    </w:p>
    <w:p w14:paraId="265C7F1F" w14:textId="02C1C267" w:rsidR="735C5273" w:rsidRDefault="735C5273" w:rsidP="735C5273">
      <w:pPr>
        <w:pStyle w:val="ListParagraph"/>
        <w:numPr>
          <w:ilvl w:val="0"/>
          <w:numId w:val="2"/>
        </w:numPr>
      </w:pPr>
      <w:r w:rsidRPr="735C5273">
        <w:rPr>
          <w:color w:val="262626" w:themeColor="text1" w:themeTint="D9"/>
        </w:rPr>
        <w:t>Funds will not be awarded to individuals</w:t>
      </w:r>
    </w:p>
    <w:p w14:paraId="71547116" w14:textId="4C8C9A65" w:rsidR="735C5273" w:rsidRDefault="735C5273" w:rsidP="735C5273">
      <w:pPr>
        <w:pStyle w:val="ListParagraph"/>
        <w:numPr>
          <w:ilvl w:val="0"/>
          <w:numId w:val="2"/>
        </w:numPr>
        <w:rPr>
          <w:color w:val="262626" w:themeColor="text1" w:themeTint="D9"/>
        </w:rPr>
      </w:pPr>
      <w:r w:rsidRPr="735C5273">
        <w:rPr>
          <w:color w:val="262626" w:themeColor="text1" w:themeTint="D9"/>
        </w:rPr>
        <w:t>Reoccurring expenses such as those associated with subscription-based purchases</w:t>
      </w:r>
    </w:p>
    <w:p w14:paraId="6462E731" w14:textId="424B3ACF" w:rsidR="735C5273" w:rsidRDefault="735C5273" w:rsidP="735C5273">
      <w:pPr>
        <w:pStyle w:val="ListParagraph"/>
        <w:numPr>
          <w:ilvl w:val="0"/>
          <w:numId w:val="2"/>
        </w:numPr>
      </w:pPr>
      <w:r w:rsidRPr="735C5273">
        <w:t xml:space="preserve">Purchase of equipment, PPE, or supplies that are not directly related to the evidence function of a police department </w:t>
      </w:r>
    </w:p>
    <w:p w14:paraId="12DA7DED" w14:textId="0FCAAA92" w:rsidR="735C5273" w:rsidRDefault="735C5273" w:rsidP="735C5273">
      <w:pPr>
        <w:rPr>
          <w:color w:val="262626" w:themeColor="text1" w:themeTint="D9"/>
        </w:rPr>
      </w:pPr>
      <w:r w:rsidRPr="735C5273">
        <w:rPr>
          <w:b/>
          <w:bCs/>
          <w:color w:val="262626" w:themeColor="text1" w:themeTint="D9"/>
        </w:rPr>
        <w:t>Grant Award Details</w:t>
      </w:r>
      <w:r w:rsidRPr="735C5273">
        <w:rPr>
          <w:color w:val="262626" w:themeColor="text1" w:themeTint="D9"/>
        </w:rPr>
        <w:t xml:space="preserve"> </w:t>
      </w:r>
    </w:p>
    <w:p w14:paraId="417F094F" w14:textId="3B2842C5" w:rsidR="735C5273" w:rsidRDefault="735C5273" w:rsidP="735C5273">
      <w:pPr>
        <w:rPr>
          <w:color w:val="262626" w:themeColor="text1" w:themeTint="D9"/>
        </w:rPr>
      </w:pPr>
      <w:r w:rsidRPr="735C5273">
        <w:rPr>
          <w:color w:val="262626" w:themeColor="text1" w:themeTint="D9"/>
        </w:rPr>
        <w:t xml:space="preserve">Typically grants up to $1000 </w:t>
      </w:r>
    </w:p>
    <w:p w14:paraId="7CAFF752" w14:textId="2D77E1F9" w:rsidR="735C5273" w:rsidRDefault="735C5273" w:rsidP="735C5273">
      <w:pPr>
        <w:pStyle w:val="ListParagraph"/>
        <w:numPr>
          <w:ilvl w:val="0"/>
          <w:numId w:val="3"/>
        </w:numPr>
        <w:spacing w:line="312" w:lineRule="auto"/>
      </w:pPr>
      <w:r w:rsidRPr="735C5273">
        <w:t xml:space="preserve">Supports the purchase of needed equipment or supplies for the Forensic or Property Management function at a law enforcement agency. </w:t>
      </w:r>
    </w:p>
    <w:p w14:paraId="5D27A8BA" w14:textId="1C52E06D" w:rsidR="735C5273" w:rsidRDefault="735C5273" w:rsidP="735C5273">
      <w:pPr>
        <w:pStyle w:val="ListParagraph"/>
        <w:numPr>
          <w:ilvl w:val="0"/>
          <w:numId w:val="3"/>
        </w:numPr>
        <w:spacing w:line="312" w:lineRule="auto"/>
      </w:pPr>
      <w:r w:rsidRPr="735C5273">
        <w:t xml:space="preserve">Does not need to fund the entirety of the project (funds can be used in conjunction with department funds for the purchase of an item). </w:t>
      </w:r>
    </w:p>
    <w:p w14:paraId="64900DCE" w14:textId="34C1D697" w:rsidR="735C5273" w:rsidRDefault="735C5273" w:rsidP="735C5273">
      <w:pPr>
        <w:pStyle w:val="ListParagraph"/>
        <w:numPr>
          <w:ilvl w:val="0"/>
          <w:numId w:val="3"/>
        </w:numPr>
        <w:spacing w:line="312" w:lineRule="auto"/>
      </w:pPr>
      <w:r w:rsidRPr="735C5273">
        <w:lastRenderedPageBreak/>
        <w:t>Application must be completed and submitted by a representative, who has permission on behalf of the organization, to present the request and needs of a group or community.</w:t>
      </w:r>
    </w:p>
    <w:p w14:paraId="425EFC06" w14:textId="2E8CA6F9" w:rsidR="735C5273" w:rsidRDefault="735C5273" w:rsidP="735C5273">
      <w:pPr>
        <w:pStyle w:val="ListParagraph"/>
        <w:numPr>
          <w:ilvl w:val="0"/>
          <w:numId w:val="3"/>
        </w:numPr>
        <w:spacing w:line="312" w:lineRule="auto"/>
      </w:pPr>
      <w:r w:rsidRPr="735C5273">
        <w:t>Multiple applications may be submitted; However, organizations can only receive funding on one project per year.</w:t>
      </w:r>
    </w:p>
    <w:p w14:paraId="7BD5D708" w14:textId="368235CB" w:rsidR="735C5273" w:rsidRDefault="735C5273" w:rsidP="735C5273">
      <w:pPr>
        <w:pStyle w:val="ListParagraph"/>
        <w:numPr>
          <w:ilvl w:val="0"/>
          <w:numId w:val="3"/>
        </w:numPr>
        <w:spacing w:line="312" w:lineRule="auto"/>
      </w:pPr>
      <w:r w:rsidRPr="735C5273">
        <w:t>The WAI Grant develops and supports initiatives brought forward by law enforcement agencies to fill financial limitations that may hinder a community from obtaining resources or doing projects of need.</w:t>
      </w:r>
    </w:p>
    <w:p w14:paraId="2DCE515B" w14:textId="78910C17" w:rsidR="735C5273" w:rsidRDefault="735C5273" w:rsidP="735C5273">
      <w:pPr>
        <w:pStyle w:val="ListParagraph"/>
        <w:numPr>
          <w:ilvl w:val="0"/>
          <w:numId w:val="3"/>
        </w:numPr>
        <w:spacing w:line="312" w:lineRule="auto"/>
      </w:pPr>
      <w:r w:rsidRPr="735C5273">
        <w:t>The WAI Grant subject to the availability of funding, will provide a limited number of project funds to improve services offered by organizations and help provide funding to projects and tools that may not be possible to obtain without this funding.</w:t>
      </w:r>
    </w:p>
    <w:p w14:paraId="42EC3325" w14:textId="3DAC9224" w:rsidR="735C5273" w:rsidRDefault="735C5273" w:rsidP="735C5273">
      <w:pPr>
        <w:pStyle w:val="ListParagraph"/>
        <w:numPr>
          <w:ilvl w:val="0"/>
          <w:numId w:val="3"/>
        </w:numPr>
        <w:spacing w:line="312" w:lineRule="auto"/>
        <w:rPr>
          <w:rFonts w:eastAsia="Avenir Next LT Pro" w:hAnsi="Avenir Next LT Pro" w:cs="Avenir Next LT Pro"/>
          <w:color w:val="262626" w:themeColor="text1" w:themeTint="D9"/>
        </w:rPr>
      </w:pPr>
      <w:r w:rsidRPr="735C5273">
        <w:rPr>
          <w:color w:val="262626" w:themeColor="text1" w:themeTint="D9"/>
        </w:rPr>
        <w:t>The number of awards and total distribution amounts will be determined based on the fund committee reviewer</w:t>
      </w:r>
      <w:r w:rsidRPr="735C5273">
        <w:rPr>
          <w:color w:val="262626" w:themeColor="text1" w:themeTint="D9"/>
        </w:rPr>
        <w:t>’</w:t>
      </w:r>
      <w:r w:rsidRPr="735C5273">
        <w:rPr>
          <w:color w:val="262626" w:themeColor="text1" w:themeTint="D9"/>
        </w:rPr>
        <w:t xml:space="preserve">s evaluation of the applications submitted in consideration of funds available and approved qualified applicants for that year. </w:t>
      </w:r>
    </w:p>
    <w:p w14:paraId="72E6211B" w14:textId="2D7B296F" w:rsidR="735C5273" w:rsidRDefault="735C5273" w:rsidP="735C5273">
      <w:pPr>
        <w:pStyle w:val="ListParagraph"/>
        <w:numPr>
          <w:ilvl w:val="0"/>
          <w:numId w:val="3"/>
        </w:numPr>
        <w:spacing w:line="312" w:lineRule="auto"/>
        <w:rPr>
          <w:rFonts w:eastAsia="Avenir Next LT Pro" w:hAnsi="Avenir Next LT Pro" w:cs="Avenir Next LT Pro"/>
          <w:color w:val="262626" w:themeColor="text1" w:themeTint="D9"/>
        </w:rPr>
      </w:pPr>
      <w:r w:rsidRPr="735C5273">
        <w:rPr>
          <w:rFonts w:eastAsia="Avenir Next LT Pro" w:hAnsi="Avenir Next LT Pro" w:cs="Avenir Next LT Pro"/>
          <w:color w:val="262626" w:themeColor="text1" w:themeTint="D9"/>
        </w:rPr>
        <w:t>The fund committee will determine the number of recipients and amounts each year, based upon the financial ability of the fund and the number of qualified applicants.</w:t>
      </w:r>
    </w:p>
    <w:p w14:paraId="1473E45B" w14:textId="6C47518B" w:rsidR="735C5273" w:rsidRDefault="735C5273" w:rsidP="735C5273">
      <w:pPr>
        <w:pStyle w:val="ListParagraph"/>
        <w:numPr>
          <w:ilvl w:val="0"/>
          <w:numId w:val="3"/>
        </w:numPr>
        <w:spacing w:line="312" w:lineRule="auto"/>
        <w:rPr>
          <w:color w:val="262626" w:themeColor="text1" w:themeTint="D9"/>
        </w:rPr>
      </w:pPr>
      <w:r w:rsidRPr="735C5273">
        <w:rPr>
          <w:color w:val="262626" w:themeColor="text1" w:themeTint="D9"/>
        </w:rPr>
        <w:t>The grant will be awarded at the recommendations of the fund committee. The Fund committee will present their decision to the full board of directors with final approval by majority vote of the board. All decisions are final.</w:t>
      </w:r>
    </w:p>
    <w:p w14:paraId="2958078B" w14:textId="0FA62FCA" w:rsidR="735C5273" w:rsidRDefault="735C5273" w:rsidP="735C5273">
      <w:pPr>
        <w:pStyle w:val="ListParagraph"/>
        <w:numPr>
          <w:ilvl w:val="0"/>
          <w:numId w:val="3"/>
        </w:numPr>
        <w:spacing w:line="312" w:lineRule="auto"/>
      </w:pPr>
      <w:r w:rsidRPr="735C5273">
        <w:rPr>
          <w:color w:val="262626" w:themeColor="text1" w:themeTint="D9"/>
        </w:rPr>
        <w:t xml:space="preserve">Recipients MUST provide proof of purchase for the approved supplies or equipment within </w:t>
      </w:r>
      <w:r w:rsidRPr="735C5273">
        <w:rPr>
          <w:color w:val="262626" w:themeColor="text1" w:themeTint="D9"/>
          <w:u w:val="single"/>
        </w:rPr>
        <w:t>ONE YEAR</w:t>
      </w:r>
      <w:r w:rsidRPr="735C5273">
        <w:rPr>
          <w:color w:val="262626" w:themeColor="text1" w:themeTint="D9"/>
        </w:rPr>
        <w:t xml:space="preserve"> of the award date. </w:t>
      </w:r>
    </w:p>
    <w:p w14:paraId="797D2CE2" w14:textId="3E6AE4B7" w:rsidR="735C5273" w:rsidRDefault="735C5273" w:rsidP="735C5273">
      <w:pPr>
        <w:rPr>
          <w:color w:val="262626" w:themeColor="text1" w:themeTint="D9"/>
        </w:rPr>
      </w:pPr>
      <w:r w:rsidRPr="735C5273">
        <w:rPr>
          <w:b/>
          <w:bCs/>
          <w:color w:val="262626" w:themeColor="text1" w:themeTint="D9"/>
        </w:rPr>
        <w:t>Application Timeline</w:t>
      </w:r>
      <w:r w:rsidRPr="735C5273">
        <w:rPr>
          <w:color w:val="262626" w:themeColor="text1" w:themeTint="D9"/>
        </w:rPr>
        <w:t xml:space="preserve"> </w:t>
      </w:r>
    </w:p>
    <w:p w14:paraId="0235A981" w14:textId="0331BC76" w:rsidR="735C5273" w:rsidRDefault="735C5273" w:rsidP="735C5273">
      <w:pPr>
        <w:rPr>
          <w:color w:val="262626" w:themeColor="text1" w:themeTint="D9"/>
        </w:rPr>
      </w:pPr>
      <w:r w:rsidRPr="735C5273">
        <w:rPr>
          <w:color w:val="262626" w:themeColor="text1" w:themeTint="D9"/>
        </w:rPr>
        <w:t>June 1</w:t>
      </w:r>
      <w:r w:rsidRPr="735C5273">
        <w:rPr>
          <w:color w:val="262626" w:themeColor="text1" w:themeTint="D9"/>
          <w:vertAlign w:val="superscript"/>
        </w:rPr>
        <w:t>st</w:t>
      </w:r>
      <w:r w:rsidRPr="735C5273">
        <w:rPr>
          <w:color w:val="262626" w:themeColor="text1" w:themeTint="D9"/>
        </w:rPr>
        <w:t xml:space="preserve"> </w:t>
      </w:r>
      <w:r w:rsidRPr="735C5273">
        <w:rPr>
          <w:color w:val="262626" w:themeColor="text1" w:themeTint="D9"/>
        </w:rPr>
        <w:t>–</w:t>
      </w:r>
      <w:r w:rsidRPr="735C5273">
        <w:rPr>
          <w:color w:val="262626" w:themeColor="text1" w:themeTint="D9"/>
        </w:rPr>
        <w:t xml:space="preserve"> January 31</w:t>
      </w:r>
      <w:r w:rsidRPr="735C5273">
        <w:rPr>
          <w:color w:val="262626" w:themeColor="text1" w:themeTint="D9"/>
          <w:vertAlign w:val="superscript"/>
        </w:rPr>
        <w:t>st</w:t>
      </w:r>
      <w:r w:rsidRPr="735C5273">
        <w:rPr>
          <w:color w:val="262626" w:themeColor="text1" w:themeTint="D9"/>
        </w:rPr>
        <w:t xml:space="preserve"> Annually </w:t>
      </w:r>
    </w:p>
    <w:p w14:paraId="38A1B6C4" w14:textId="29D56103" w:rsidR="735C5273" w:rsidRDefault="735C5273" w:rsidP="735C5273">
      <w:pPr>
        <w:rPr>
          <w:color w:val="262626" w:themeColor="text1" w:themeTint="D9"/>
        </w:rPr>
      </w:pPr>
      <w:r w:rsidRPr="735C5273">
        <w:rPr>
          <w:color w:val="262626" w:themeColor="text1" w:themeTint="D9"/>
        </w:rPr>
        <w:t xml:space="preserve">Decisions will be announced at the Annual Educational Seminar </w:t>
      </w:r>
    </w:p>
    <w:p w14:paraId="61C3B278" w14:textId="41256C75" w:rsidR="735C5273" w:rsidRDefault="735C5273" w:rsidP="735C5273">
      <w:pPr>
        <w:rPr>
          <w:b/>
          <w:bCs/>
          <w:color w:val="262626" w:themeColor="text1" w:themeTint="D9"/>
        </w:rPr>
      </w:pPr>
      <w:r w:rsidRPr="735C5273">
        <w:rPr>
          <w:b/>
          <w:bCs/>
          <w:color w:val="262626" w:themeColor="text1" w:themeTint="D9"/>
        </w:rPr>
        <w:t>Final Report</w:t>
      </w:r>
    </w:p>
    <w:p w14:paraId="312A61FA" w14:textId="279C1748" w:rsidR="735C5273" w:rsidRDefault="735C5273" w:rsidP="735C5273">
      <w:r w:rsidRPr="735C5273">
        <w:rPr>
          <w:color w:val="262626" w:themeColor="text1" w:themeTint="D9"/>
        </w:rPr>
        <w:t xml:space="preserve">Recipients MUST provide proof of purchase for the approved supplies or equipment within </w:t>
      </w:r>
      <w:r w:rsidRPr="735C5273">
        <w:rPr>
          <w:color w:val="262626" w:themeColor="text1" w:themeTint="D9"/>
          <w:u w:val="single"/>
        </w:rPr>
        <w:t>ONE YEAR</w:t>
      </w:r>
      <w:r w:rsidRPr="735C5273">
        <w:rPr>
          <w:color w:val="262626" w:themeColor="text1" w:themeTint="D9"/>
        </w:rPr>
        <w:t xml:space="preserve"> of the award date.</w:t>
      </w:r>
    </w:p>
    <w:p w14:paraId="7B0DA6DE" w14:textId="1ADE65DF" w:rsidR="684DE6EC" w:rsidRDefault="684DE6EC" w:rsidP="00487E78">
      <w:pPr>
        <w:rPr>
          <w:b/>
          <w:bCs/>
          <w:color w:val="000000" w:themeColor="text1"/>
        </w:rPr>
      </w:pPr>
    </w:p>
    <w:p w14:paraId="178517FC" w14:textId="3B1CDB2A" w:rsidR="735C5273" w:rsidRDefault="735C5273" w:rsidP="735C5273">
      <w:pPr>
        <w:jc w:val="center"/>
        <w:rPr>
          <w:b/>
          <w:bCs/>
          <w:color w:val="262626" w:themeColor="text1" w:themeTint="D9"/>
        </w:rPr>
      </w:pPr>
      <w:r w:rsidRPr="735C5273">
        <w:rPr>
          <w:b/>
          <w:bCs/>
          <w:color w:val="262626" w:themeColor="text1" w:themeTint="D9"/>
        </w:rPr>
        <w:lastRenderedPageBreak/>
        <w:t xml:space="preserve">WAI Annual Grant Application </w:t>
      </w:r>
    </w:p>
    <w:p w14:paraId="0B5ACB3F" w14:textId="15738413" w:rsidR="735C5273" w:rsidRDefault="735C5273" w:rsidP="735C5273">
      <w:pPr>
        <w:rPr>
          <w:color w:val="262626" w:themeColor="text1" w:themeTint="D9"/>
          <w:sz w:val="22"/>
          <w:szCs w:val="22"/>
        </w:rPr>
      </w:pPr>
      <w:r w:rsidRPr="735C5273">
        <w:rPr>
          <w:color w:val="262626" w:themeColor="text1" w:themeTint="D9"/>
        </w:rPr>
        <w:t>Project Title: _________________________________________________________________</w:t>
      </w:r>
    </w:p>
    <w:p w14:paraId="46311B83" w14:textId="16B94E0C" w:rsidR="735C5273" w:rsidRDefault="735C5273" w:rsidP="735C5273">
      <w:pPr>
        <w:rPr>
          <w:color w:val="262626" w:themeColor="text1" w:themeTint="D9"/>
          <w:sz w:val="22"/>
          <w:szCs w:val="22"/>
        </w:rPr>
      </w:pPr>
      <w:r w:rsidRPr="735C5273">
        <w:rPr>
          <w:color w:val="262626" w:themeColor="text1" w:themeTint="D9"/>
        </w:rPr>
        <w:t>Organization Name: __________________________________________________________</w:t>
      </w:r>
    </w:p>
    <w:p w14:paraId="74F8B141" w14:textId="40828A86" w:rsidR="735C5273" w:rsidRDefault="735C5273" w:rsidP="735C5273">
      <w:pPr>
        <w:rPr>
          <w:color w:val="262626" w:themeColor="text1" w:themeTint="D9"/>
          <w:sz w:val="22"/>
          <w:szCs w:val="22"/>
        </w:rPr>
      </w:pPr>
      <w:r w:rsidRPr="735C5273">
        <w:rPr>
          <w:color w:val="262626" w:themeColor="text1" w:themeTint="D9"/>
        </w:rPr>
        <w:t>Contact Name: _______________________________________________________________</w:t>
      </w:r>
    </w:p>
    <w:p w14:paraId="4CEC788C" w14:textId="21ECDA20" w:rsidR="735C5273" w:rsidRDefault="735C5273" w:rsidP="735C5273">
      <w:pPr>
        <w:rPr>
          <w:color w:val="262626" w:themeColor="text1" w:themeTint="D9"/>
          <w:sz w:val="22"/>
          <w:szCs w:val="22"/>
        </w:rPr>
      </w:pPr>
      <w:r w:rsidRPr="735C5273">
        <w:rPr>
          <w:color w:val="262626" w:themeColor="text1" w:themeTint="D9"/>
        </w:rPr>
        <w:t>Mailing Address: _____________________________________________________________</w:t>
      </w:r>
    </w:p>
    <w:p w14:paraId="30E051D2" w14:textId="381EE691" w:rsidR="735C5273" w:rsidRDefault="735C5273" w:rsidP="735C5273">
      <w:pPr>
        <w:rPr>
          <w:color w:val="262626" w:themeColor="text1" w:themeTint="D9"/>
          <w:sz w:val="22"/>
          <w:szCs w:val="22"/>
        </w:rPr>
      </w:pPr>
      <w:r w:rsidRPr="735C5273">
        <w:rPr>
          <w:color w:val="262626" w:themeColor="text1" w:themeTint="D9"/>
        </w:rPr>
        <w:t>Contact</w:t>
      </w:r>
      <w:r w:rsidRPr="735C5273">
        <w:rPr>
          <w:color w:val="262626" w:themeColor="text1" w:themeTint="D9"/>
        </w:rPr>
        <w:t>’</w:t>
      </w:r>
      <w:r w:rsidRPr="735C5273">
        <w:rPr>
          <w:color w:val="262626" w:themeColor="text1" w:themeTint="D9"/>
        </w:rPr>
        <w:t>s Email: ______________________________________________________________</w:t>
      </w:r>
    </w:p>
    <w:p w14:paraId="1F3F072E" w14:textId="3F39075A" w:rsidR="735C5273" w:rsidRDefault="735C5273" w:rsidP="735C5273">
      <w:pPr>
        <w:rPr>
          <w:color w:val="262626" w:themeColor="text1" w:themeTint="D9"/>
          <w:sz w:val="22"/>
          <w:szCs w:val="22"/>
        </w:rPr>
      </w:pPr>
      <w:r w:rsidRPr="735C5273">
        <w:rPr>
          <w:color w:val="262626" w:themeColor="text1" w:themeTint="D9"/>
        </w:rPr>
        <w:t>Phone Number: ______________________________________________________________</w:t>
      </w:r>
    </w:p>
    <w:p w14:paraId="15CF7D60" w14:textId="0B9F5843" w:rsidR="735C5273" w:rsidRDefault="735C5273" w:rsidP="735C5273">
      <w:pPr>
        <w:rPr>
          <w:color w:val="262626" w:themeColor="text1" w:themeTint="D9"/>
          <w:sz w:val="22"/>
          <w:szCs w:val="22"/>
        </w:rPr>
      </w:pPr>
      <w:r w:rsidRPr="735C5273">
        <w:rPr>
          <w:color w:val="262626" w:themeColor="text1" w:themeTint="D9"/>
        </w:rPr>
        <w:t>Years attended WAI Conferences: ______________________________________________</w:t>
      </w:r>
    </w:p>
    <w:p w14:paraId="1378348E" w14:textId="5CDB3057" w:rsidR="735C5273" w:rsidRDefault="735C5273" w:rsidP="735C5273">
      <w:pPr>
        <w:rPr>
          <w:color w:val="262626" w:themeColor="text1" w:themeTint="D9"/>
          <w:sz w:val="22"/>
          <w:szCs w:val="22"/>
        </w:rPr>
      </w:pPr>
      <w:r w:rsidRPr="735C5273">
        <w:rPr>
          <w:color w:val="262626" w:themeColor="text1" w:themeTint="D9"/>
        </w:rPr>
        <w:t>Name of Current WAI Member (if different from Contact): ________________________</w:t>
      </w:r>
    </w:p>
    <w:p w14:paraId="09F7AB1E" w14:textId="4EE7CF0A" w:rsidR="735C5273" w:rsidRDefault="735C5273" w:rsidP="735C5273">
      <w:pPr>
        <w:rPr>
          <w:color w:val="262626" w:themeColor="text1" w:themeTint="D9"/>
        </w:rPr>
      </w:pPr>
      <w:r w:rsidRPr="735C5273">
        <w:rPr>
          <w:color w:val="262626" w:themeColor="text1" w:themeTint="D9"/>
        </w:rPr>
        <w:t>Evidence budget allocation of last fiscal year: $__________________</w:t>
      </w:r>
    </w:p>
    <w:p w14:paraId="38D35EB9" w14:textId="3C8C66F3" w:rsidR="735C5273" w:rsidRDefault="735C5273" w:rsidP="735C5273">
      <w:pPr>
        <w:jc w:val="center"/>
        <w:rPr>
          <w:color w:val="262626" w:themeColor="text1" w:themeTint="D9"/>
        </w:rPr>
      </w:pPr>
      <w:r w:rsidRPr="735C5273">
        <w:rPr>
          <w:b/>
          <w:bCs/>
          <w:color w:val="262626" w:themeColor="text1" w:themeTint="D9"/>
        </w:rPr>
        <w:t xml:space="preserve">Please respond to the following questions in a separate document. </w:t>
      </w:r>
    </w:p>
    <w:p w14:paraId="45F08643" w14:textId="533E7311" w:rsidR="735C5273" w:rsidRDefault="735C5273" w:rsidP="735C5273">
      <w:pPr>
        <w:pStyle w:val="ListParagraph"/>
        <w:numPr>
          <w:ilvl w:val="0"/>
          <w:numId w:val="1"/>
        </w:numPr>
        <w:spacing w:after="0" w:line="240" w:lineRule="auto"/>
        <w:rPr>
          <w:color w:val="262626" w:themeColor="text1" w:themeTint="D9"/>
        </w:rPr>
      </w:pPr>
      <w:r w:rsidRPr="735C5273">
        <w:rPr>
          <w:color w:val="262626" w:themeColor="text1" w:themeTint="D9"/>
        </w:rPr>
        <w:t>Proposal Summary</w:t>
      </w:r>
    </w:p>
    <w:p w14:paraId="7E5B198F" w14:textId="03845953" w:rsidR="735C5273" w:rsidRDefault="684DE6EC" w:rsidP="684DE6EC">
      <w:pPr>
        <w:spacing w:after="0" w:line="240" w:lineRule="auto"/>
        <w:ind w:firstLine="720"/>
      </w:pPr>
      <w:r w:rsidRPr="684DE6EC">
        <w:t xml:space="preserve">The Proposal Summary should include the project title, information on the </w:t>
      </w:r>
      <w:r w:rsidR="735C5273">
        <w:tab/>
      </w:r>
      <w:r w:rsidRPr="684DE6EC">
        <w:t xml:space="preserve">amount of funding requested (not to exceed $1000), and a general description </w:t>
      </w:r>
      <w:r w:rsidR="735C5273">
        <w:tab/>
      </w:r>
      <w:r w:rsidRPr="684DE6EC">
        <w:t xml:space="preserve"> for the use of the funds. </w:t>
      </w:r>
    </w:p>
    <w:p w14:paraId="5E938F4E" w14:textId="44CB84E8" w:rsidR="735C5273" w:rsidRDefault="735C5273" w:rsidP="735C5273">
      <w:pPr>
        <w:spacing w:after="0" w:line="240" w:lineRule="auto"/>
      </w:pPr>
    </w:p>
    <w:p w14:paraId="73CB31FA" w14:textId="25DBAE75" w:rsidR="735C5273" w:rsidRDefault="735C5273" w:rsidP="735C5273">
      <w:pPr>
        <w:pStyle w:val="ListParagraph"/>
        <w:numPr>
          <w:ilvl w:val="0"/>
          <w:numId w:val="1"/>
        </w:numPr>
        <w:spacing w:after="0"/>
        <w:rPr>
          <w:color w:val="262626" w:themeColor="text1" w:themeTint="D9"/>
        </w:rPr>
      </w:pPr>
      <w:r w:rsidRPr="735C5273">
        <w:rPr>
          <w:color w:val="262626" w:themeColor="text1" w:themeTint="D9"/>
        </w:rPr>
        <w:t>Organization Description</w:t>
      </w:r>
    </w:p>
    <w:p w14:paraId="41040BD2" w14:textId="1420B76A" w:rsidR="735C5273" w:rsidRDefault="684DE6EC" w:rsidP="684DE6EC">
      <w:pPr>
        <w:spacing w:after="0"/>
        <w:ind w:firstLine="720"/>
      </w:pPr>
      <w:r w:rsidRPr="684DE6EC">
        <w:t xml:space="preserve">Organization Description may include the history of the department, its </w:t>
      </w:r>
      <w:r w:rsidR="735C5273">
        <w:tab/>
      </w:r>
      <w:r w:rsidR="735C5273">
        <w:tab/>
      </w:r>
      <w:r w:rsidRPr="684DE6EC">
        <w:t xml:space="preserve">mission, goals, structure, and how the organization is an appropriate </w:t>
      </w:r>
      <w:r w:rsidR="735C5273">
        <w:tab/>
      </w:r>
    </w:p>
    <w:p w14:paraId="7FC305B2" w14:textId="5936F7CF" w:rsidR="735C5273" w:rsidRDefault="684DE6EC" w:rsidP="684DE6EC">
      <w:pPr>
        <w:spacing w:after="0"/>
        <w:ind w:firstLine="720"/>
      </w:pPr>
      <w:r w:rsidRPr="684DE6EC">
        <w:t xml:space="preserve">recipient. </w:t>
      </w:r>
    </w:p>
    <w:p w14:paraId="0BD42149" w14:textId="78693845" w:rsidR="684DE6EC" w:rsidRDefault="684DE6EC" w:rsidP="684DE6EC">
      <w:pPr>
        <w:spacing w:after="0"/>
      </w:pPr>
    </w:p>
    <w:p w14:paraId="307C2763" w14:textId="0D1353E8" w:rsidR="735C5273" w:rsidRDefault="735C5273" w:rsidP="735C5273">
      <w:pPr>
        <w:pStyle w:val="ListParagraph"/>
        <w:numPr>
          <w:ilvl w:val="0"/>
          <w:numId w:val="1"/>
        </w:numPr>
        <w:spacing w:after="0"/>
      </w:pPr>
      <w:r w:rsidRPr="735C5273">
        <w:rPr>
          <w:color w:val="262626" w:themeColor="text1" w:themeTint="D9"/>
        </w:rPr>
        <w:t>Project Description</w:t>
      </w:r>
    </w:p>
    <w:p w14:paraId="52B2F49A" w14:textId="2CA7BEDB" w:rsidR="735C5273" w:rsidRDefault="684DE6EC" w:rsidP="684DE6EC">
      <w:pPr>
        <w:spacing w:after="0"/>
        <w:ind w:firstLine="720"/>
      </w:pPr>
      <w:r w:rsidRPr="684DE6EC">
        <w:rPr>
          <w:rFonts w:eastAsia="Avenir Next LT Pro" w:hAnsi="Avenir Next LT Pro" w:cs="Avenir Next LT Pro"/>
        </w:rPr>
        <w:t xml:space="preserve">Project Description will vary in length depending on the scope of project and </w:t>
      </w:r>
      <w:r w:rsidR="735C5273">
        <w:tab/>
      </w:r>
      <w:r w:rsidRPr="684DE6EC">
        <w:rPr>
          <w:rFonts w:eastAsia="Avenir Next LT Pro" w:hAnsi="Avenir Next LT Pro" w:cs="Avenir Next LT Pro"/>
        </w:rPr>
        <w:t xml:space="preserve">size of request. This should describe the problem this organization is looking </w:t>
      </w:r>
      <w:r w:rsidR="735C5273">
        <w:tab/>
      </w:r>
      <w:r w:rsidRPr="684DE6EC">
        <w:rPr>
          <w:rFonts w:eastAsia="Avenir Next LT Pro" w:hAnsi="Avenir Next LT Pro" w:cs="Avenir Next LT Pro"/>
        </w:rPr>
        <w:t xml:space="preserve">to solve. It should be able to provide clear reasoning for why this is a need </w:t>
      </w:r>
      <w:r w:rsidR="735C5273">
        <w:tab/>
      </w:r>
      <w:r w:rsidRPr="684DE6EC">
        <w:rPr>
          <w:rFonts w:eastAsia="Avenir Next LT Pro" w:hAnsi="Avenir Next LT Pro" w:cs="Avenir Next LT Pro"/>
        </w:rPr>
        <w:t>and the impact they are estimating it will achieve.</w:t>
      </w:r>
    </w:p>
    <w:p w14:paraId="2A4159E9" w14:textId="244CFC39" w:rsidR="735C5273" w:rsidRDefault="735C5273" w:rsidP="735C5273">
      <w:pPr>
        <w:spacing w:after="0"/>
        <w:rPr>
          <w:rFonts w:eastAsia="Avenir Next LT Pro" w:hAnsi="Avenir Next LT Pro" w:cs="Avenir Next LT Pro"/>
        </w:rPr>
      </w:pPr>
    </w:p>
    <w:p w14:paraId="67C6BE60" w14:textId="738BDAEB" w:rsidR="735C5273" w:rsidRDefault="735C5273" w:rsidP="735C5273">
      <w:pPr>
        <w:pStyle w:val="ListParagraph"/>
        <w:numPr>
          <w:ilvl w:val="0"/>
          <w:numId w:val="1"/>
        </w:numPr>
        <w:spacing w:after="0"/>
        <w:rPr>
          <w:color w:val="262626" w:themeColor="text1" w:themeTint="D9"/>
        </w:rPr>
      </w:pPr>
      <w:r w:rsidRPr="735C5273">
        <w:rPr>
          <w:color w:val="262626" w:themeColor="text1" w:themeTint="D9"/>
        </w:rPr>
        <w:t>Project Timeline and Budget</w:t>
      </w:r>
    </w:p>
    <w:p w14:paraId="32007E36" w14:textId="4F2DE1AC" w:rsidR="735C5273" w:rsidRDefault="735C5273" w:rsidP="735C5273">
      <w:pPr>
        <w:spacing w:after="0"/>
        <w:ind w:firstLine="720"/>
        <w:rPr>
          <w:rFonts w:eastAsia="Avenir Next LT Pro" w:hAnsi="Avenir Next LT Pro" w:cs="Avenir Next LT Pro"/>
        </w:rPr>
      </w:pPr>
      <w:r w:rsidRPr="735C5273">
        <w:rPr>
          <w:rFonts w:eastAsia="Avenir Next LT Pro" w:hAnsi="Avenir Next LT Pro" w:cs="Avenir Next LT Pro"/>
        </w:rPr>
        <w:t xml:space="preserve">Provide an estimation of a project timeline, from start to completion. </w:t>
      </w:r>
    </w:p>
    <w:p w14:paraId="17755636" w14:textId="52841A93" w:rsidR="735C5273" w:rsidRDefault="735C5273" w:rsidP="735C5273">
      <w:pPr>
        <w:jc w:val="center"/>
        <w:rPr>
          <w:b/>
          <w:bCs/>
          <w:color w:val="262626" w:themeColor="text1" w:themeTint="D9"/>
        </w:rPr>
      </w:pPr>
    </w:p>
    <w:p w14:paraId="6D1F8C3C" w14:textId="39B38265" w:rsidR="735C5273" w:rsidRDefault="735C5273" w:rsidP="735C5273">
      <w:pPr>
        <w:jc w:val="center"/>
        <w:rPr>
          <w:b/>
          <w:bCs/>
          <w:color w:val="262626" w:themeColor="text1" w:themeTint="D9"/>
        </w:rPr>
      </w:pPr>
      <w:r w:rsidRPr="735C5273">
        <w:rPr>
          <w:b/>
          <w:bCs/>
          <w:color w:val="262626" w:themeColor="text1" w:themeTint="D9"/>
        </w:rPr>
        <w:t xml:space="preserve">Completed applications can be sent to </w:t>
      </w:r>
      <w:r w:rsidRPr="735C5273">
        <w:rPr>
          <w:b/>
          <w:bCs/>
          <w:i/>
          <w:iCs/>
          <w:color w:val="262626" w:themeColor="text1" w:themeTint="D9"/>
        </w:rPr>
        <w:t>(</w:t>
      </w:r>
      <w:r w:rsidR="00487E78">
        <w:rPr>
          <w:b/>
          <w:bCs/>
          <w:i/>
          <w:iCs/>
          <w:color w:val="262626" w:themeColor="text1" w:themeTint="D9"/>
        </w:rPr>
        <w:t>Financial</w:t>
      </w:r>
      <w:r w:rsidR="00872207">
        <w:rPr>
          <w:b/>
          <w:bCs/>
          <w:i/>
          <w:iCs/>
          <w:color w:val="262626" w:themeColor="text1" w:themeTint="D9"/>
        </w:rPr>
        <w:t>A</w:t>
      </w:r>
      <w:r w:rsidR="00487E78">
        <w:rPr>
          <w:b/>
          <w:bCs/>
          <w:i/>
          <w:iCs/>
          <w:color w:val="262626" w:themeColor="text1" w:themeTint="D9"/>
        </w:rPr>
        <w:t>wards@</w:t>
      </w:r>
      <w:r w:rsidR="00872207">
        <w:rPr>
          <w:b/>
          <w:bCs/>
          <w:i/>
          <w:iCs/>
          <w:color w:val="262626" w:themeColor="text1" w:themeTint="D9"/>
        </w:rPr>
        <w:t>the</w:t>
      </w:r>
      <w:r w:rsidR="00487E78">
        <w:rPr>
          <w:b/>
          <w:bCs/>
          <w:i/>
          <w:iCs/>
          <w:color w:val="262626" w:themeColor="text1" w:themeTint="D9"/>
        </w:rPr>
        <w:t>wai.</w:t>
      </w:r>
      <w:r w:rsidR="00872207">
        <w:rPr>
          <w:b/>
          <w:bCs/>
          <w:i/>
          <w:iCs/>
          <w:color w:val="262626" w:themeColor="text1" w:themeTint="D9"/>
        </w:rPr>
        <w:t>org</w:t>
      </w:r>
      <w:r w:rsidRPr="735C5273">
        <w:rPr>
          <w:b/>
          <w:bCs/>
          <w:i/>
          <w:iCs/>
          <w:color w:val="262626" w:themeColor="text1" w:themeTint="D9"/>
        </w:rPr>
        <w:t>)</w:t>
      </w:r>
    </w:p>
    <w:sectPr w:rsidR="735C5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B4EE"/>
    <w:multiLevelType w:val="hybridMultilevel"/>
    <w:tmpl w:val="513CD810"/>
    <w:lvl w:ilvl="0" w:tplc="7152C716">
      <w:start w:val="1"/>
      <w:numFmt w:val="upperRoman"/>
      <w:lvlText w:val="%1."/>
      <w:lvlJc w:val="left"/>
      <w:pPr>
        <w:ind w:left="720" w:hanging="360"/>
      </w:pPr>
    </w:lvl>
    <w:lvl w:ilvl="1" w:tplc="3ABCD102">
      <w:start w:val="1"/>
      <w:numFmt w:val="lowerLetter"/>
      <w:lvlText w:val="%2."/>
      <w:lvlJc w:val="left"/>
      <w:pPr>
        <w:ind w:left="1440" w:hanging="360"/>
      </w:pPr>
    </w:lvl>
    <w:lvl w:ilvl="2" w:tplc="E5ACB4DC">
      <w:start w:val="1"/>
      <w:numFmt w:val="lowerRoman"/>
      <w:lvlText w:val="%3."/>
      <w:lvlJc w:val="right"/>
      <w:pPr>
        <w:ind w:left="2160" w:hanging="180"/>
      </w:pPr>
    </w:lvl>
    <w:lvl w:ilvl="3" w:tplc="E124DC76">
      <w:start w:val="1"/>
      <w:numFmt w:val="decimal"/>
      <w:lvlText w:val="%4."/>
      <w:lvlJc w:val="left"/>
      <w:pPr>
        <w:ind w:left="2880" w:hanging="360"/>
      </w:pPr>
    </w:lvl>
    <w:lvl w:ilvl="4" w:tplc="42B23340">
      <w:start w:val="1"/>
      <w:numFmt w:val="lowerLetter"/>
      <w:lvlText w:val="%5."/>
      <w:lvlJc w:val="left"/>
      <w:pPr>
        <w:ind w:left="3600" w:hanging="360"/>
      </w:pPr>
    </w:lvl>
    <w:lvl w:ilvl="5" w:tplc="95D81EC6">
      <w:start w:val="1"/>
      <w:numFmt w:val="lowerRoman"/>
      <w:lvlText w:val="%6."/>
      <w:lvlJc w:val="right"/>
      <w:pPr>
        <w:ind w:left="4320" w:hanging="180"/>
      </w:pPr>
    </w:lvl>
    <w:lvl w:ilvl="6" w:tplc="096E2810">
      <w:start w:val="1"/>
      <w:numFmt w:val="decimal"/>
      <w:lvlText w:val="%7."/>
      <w:lvlJc w:val="left"/>
      <w:pPr>
        <w:ind w:left="5040" w:hanging="360"/>
      </w:pPr>
    </w:lvl>
    <w:lvl w:ilvl="7" w:tplc="505076AC">
      <w:start w:val="1"/>
      <w:numFmt w:val="lowerLetter"/>
      <w:lvlText w:val="%8."/>
      <w:lvlJc w:val="left"/>
      <w:pPr>
        <w:ind w:left="5760" w:hanging="360"/>
      </w:pPr>
    </w:lvl>
    <w:lvl w:ilvl="8" w:tplc="13F4B446">
      <w:start w:val="1"/>
      <w:numFmt w:val="lowerRoman"/>
      <w:lvlText w:val="%9."/>
      <w:lvlJc w:val="right"/>
      <w:pPr>
        <w:ind w:left="6480" w:hanging="180"/>
      </w:pPr>
    </w:lvl>
  </w:abstractNum>
  <w:abstractNum w:abstractNumId="1" w15:restartNumberingAfterBreak="0">
    <w:nsid w:val="6F501222"/>
    <w:multiLevelType w:val="hybridMultilevel"/>
    <w:tmpl w:val="ADE23A60"/>
    <w:lvl w:ilvl="0" w:tplc="FB6AC7D6">
      <w:start w:val="1"/>
      <w:numFmt w:val="bullet"/>
      <w:lvlText w:val=""/>
      <w:lvlJc w:val="left"/>
      <w:pPr>
        <w:ind w:left="720" w:hanging="360"/>
      </w:pPr>
      <w:rPr>
        <w:rFonts w:ascii="Symbol" w:hAnsi="Symbol" w:hint="default"/>
      </w:rPr>
    </w:lvl>
    <w:lvl w:ilvl="1" w:tplc="19845226">
      <w:start w:val="1"/>
      <w:numFmt w:val="bullet"/>
      <w:lvlText w:val="o"/>
      <w:lvlJc w:val="left"/>
      <w:pPr>
        <w:ind w:left="1440" w:hanging="360"/>
      </w:pPr>
      <w:rPr>
        <w:rFonts w:ascii="Courier New" w:hAnsi="Courier New" w:hint="default"/>
      </w:rPr>
    </w:lvl>
    <w:lvl w:ilvl="2" w:tplc="FD8EF846">
      <w:start w:val="1"/>
      <w:numFmt w:val="bullet"/>
      <w:lvlText w:val=""/>
      <w:lvlJc w:val="left"/>
      <w:pPr>
        <w:ind w:left="2160" w:hanging="360"/>
      </w:pPr>
      <w:rPr>
        <w:rFonts w:ascii="Wingdings" w:hAnsi="Wingdings" w:hint="default"/>
      </w:rPr>
    </w:lvl>
    <w:lvl w:ilvl="3" w:tplc="53B6C9B4">
      <w:start w:val="1"/>
      <w:numFmt w:val="bullet"/>
      <w:lvlText w:val=""/>
      <w:lvlJc w:val="left"/>
      <w:pPr>
        <w:ind w:left="2880" w:hanging="360"/>
      </w:pPr>
      <w:rPr>
        <w:rFonts w:ascii="Symbol" w:hAnsi="Symbol" w:hint="default"/>
      </w:rPr>
    </w:lvl>
    <w:lvl w:ilvl="4" w:tplc="7B4CA9EA">
      <w:start w:val="1"/>
      <w:numFmt w:val="bullet"/>
      <w:lvlText w:val="o"/>
      <w:lvlJc w:val="left"/>
      <w:pPr>
        <w:ind w:left="3600" w:hanging="360"/>
      </w:pPr>
      <w:rPr>
        <w:rFonts w:ascii="Courier New" w:hAnsi="Courier New" w:hint="default"/>
      </w:rPr>
    </w:lvl>
    <w:lvl w:ilvl="5" w:tplc="EDBE3F3C">
      <w:start w:val="1"/>
      <w:numFmt w:val="bullet"/>
      <w:lvlText w:val=""/>
      <w:lvlJc w:val="left"/>
      <w:pPr>
        <w:ind w:left="4320" w:hanging="360"/>
      </w:pPr>
      <w:rPr>
        <w:rFonts w:ascii="Wingdings" w:hAnsi="Wingdings" w:hint="default"/>
      </w:rPr>
    </w:lvl>
    <w:lvl w:ilvl="6" w:tplc="4E44FD78">
      <w:start w:val="1"/>
      <w:numFmt w:val="bullet"/>
      <w:lvlText w:val=""/>
      <w:lvlJc w:val="left"/>
      <w:pPr>
        <w:ind w:left="5040" w:hanging="360"/>
      </w:pPr>
      <w:rPr>
        <w:rFonts w:ascii="Symbol" w:hAnsi="Symbol" w:hint="default"/>
      </w:rPr>
    </w:lvl>
    <w:lvl w:ilvl="7" w:tplc="90046EFC">
      <w:start w:val="1"/>
      <w:numFmt w:val="bullet"/>
      <w:lvlText w:val="o"/>
      <w:lvlJc w:val="left"/>
      <w:pPr>
        <w:ind w:left="5760" w:hanging="360"/>
      </w:pPr>
      <w:rPr>
        <w:rFonts w:ascii="Courier New" w:hAnsi="Courier New" w:hint="default"/>
      </w:rPr>
    </w:lvl>
    <w:lvl w:ilvl="8" w:tplc="2D602DCE">
      <w:start w:val="1"/>
      <w:numFmt w:val="bullet"/>
      <w:lvlText w:val=""/>
      <w:lvlJc w:val="left"/>
      <w:pPr>
        <w:ind w:left="6480" w:hanging="360"/>
      </w:pPr>
      <w:rPr>
        <w:rFonts w:ascii="Wingdings" w:hAnsi="Wingdings" w:hint="default"/>
      </w:rPr>
    </w:lvl>
  </w:abstractNum>
  <w:abstractNum w:abstractNumId="2" w15:restartNumberingAfterBreak="0">
    <w:nsid w:val="7404899E"/>
    <w:multiLevelType w:val="hybridMultilevel"/>
    <w:tmpl w:val="1BF28B64"/>
    <w:lvl w:ilvl="0" w:tplc="095417B4">
      <w:start w:val="1"/>
      <w:numFmt w:val="bullet"/>
      <w:lvlText w:val=""/>
      <w:lvlJc w:val="left"/>
      <w:pPr>
        <w:ind w:left="720" w:hanging="360"/>
      </w:pPr>
      <w:rPr>
        <w:rFonts w:ascii="Symbol" w:hAnsi="Symbol" w:hint="default"/>
      </w:rPr>
    </w:lvl>
    <w:lvl w:ilvl="1" w:tplc="AB4AE4C8">
      <w:start w:val="1"/>
      <w:numFmt w:val="bullet"/>
      <w:lvlText w:val="o"/>
      <w:lvlJc w:val="left"/>
      <w:pPr>
        <w:ind w:left="1440" w:hanging="360"/>
      </w:pPr>
      <w:rPr>
        <w:rFonts w:ascii="Courier New" w:hAnsi="Courier New" w:hint="default"/>
      </w:rPr>
    </w:lvl>
    <w:lvl w:ilvl="2" w:tplc="52B41DEC">
      <w:start w:val="1"/>
      <w:numFmt w:val="bullet"/>
      <w:lvlText w:val=""/>
      <w:lvlJc w:val="left"/>
      <w:pPr>
        <w:ind w:left="2160" w:hanging="360"/>
      </w:pPr>
      <w:rPr>
        <w:rFonts w:ascii="Wingdings" w:hAnsi="Wingdings" w:hint="default"/>
      </w:rPr>
    </w:lvl>
    <w:lvl w:ilvl="3" w:tplc="34888FBA">
      <w:start w:val="1"/>
      <w:numFmt w:val="bullet"/>
      <w:lvlText w:val=""/>
      <w:lvlJc w:val="left"/>
      <w:pPr>
        <w:ind w:left="2880" w:hanging="360"/>
      </w:pPr>
      <w:rPr>
        <w:rFonts w:ascii="Symbol" w:hAnsi="Symbol" w:hint="default"/>
      </w:rPr>
    </w:lvl>
    <w:lvl w:ilvl="4" w:tplc="6F6852BC">
      <w:start w:val="1"/>
      <w:numFmt w:val="bullet"/>
      <w:lvlText w:val="o"/>
      <w:lvlJc w:val="left"/>
      <w:pPr>
        <w:ind w:left="3600" w:hanging="360"/>
      </w:pPr>
      <w:rPr>
        <w:rFonts w:ascii="Courier New" w:hAnsi="Courier New" w:hint="default"/>
      </w:rPr>
    </w:lvl>
    <w:lvl w:ilvl="5" w:tplc="51741FF8">
      <w:start w:val="1"/>
      <w:numFmt w:val="bullet"/>
      <w:lvlText w:val=""/>
      <w:lvlJc w:val="left"/>
      <w:pPr>
        <w:ind w:left="4320" w:hanging="360"/>
      </w:pPr>
      <w:rPr>
        <w:rFonts w:ascii="Wingdings" w:hAnsi="Wingdings" w:hint="default"/>
      </w:rPr>
    </w:lvl>
    <w:lvl w:ilvl="6" w:tplc="B5AAD5EA">
      <w:start w:val="1"/>
      <w:numFmt w:val="bullet"/>
      <w:lvlText w:val=""/>
      <w:lvlJc w:val="left"/>
      <w:pPr>
        <w:ind w:left="5040" w:hanging="360"/>
      </w:pPr>
      <w:rPr>
        <w:rFonts w:ascii="Symbol" w:hAnsi="Symbol" w:hint="default"/>
      </w:rPr>
    </w:lvl>
    <w:lvl w:ilvl="7" w:tplc="183C2C6C">
      <w:start w:val="1"/>
      <w:numFmt w:val="bullet"/>
      <w:lvlText w:val="o"/>
      <w:lvlJc w:val="left"/>
      <w:pPr>
        <w:ind w:left="5760" w:hanging="360"/>
      </w:pPr>
      <w:rPr>
        <w:rFonts w:ascii="Courier New" w:hAnsi="Courier New" w:hint="default"/>
      </w:rPr>
    </w:lvl>
    <w:lvl w:ilvl="8" w:tplc="9EDE3F5C">
      <w:start w:val="1"/>
      <w:numFmt w:val="bullet"/>
      <w:lvlText w:val=""/>
      <w:lvlJc w:val="left"/>
      <w:pPr>
        <w:ind w:left="6480" w:hanging="360"/>
      </w:pPr>
      <w:rPr>
        <w:rFonts w:ascii="Wingdings" w:hAnsi="Wingdings" w:hint="default"/>
      </w:rPr>
    </w:lvl>
  </w:abstractNum>
  <w:num w:numId="1" w16cid:durableId="1987316275">
    <w:abstractNumId w:val="0"/>
  </w:num>
  <w:num w:numId="2" w16cid:durableId="1285193554">
    <w:abstractNumId w:val="2"/>
  </w:num>
  <w:num w:numId="3" w16cid:durableId="1808741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85B210"/>
    <w:rsid w:val="0005E289"/>
    <w:rsid w:val="000863E6"/>
    <w:rsid w:val="00391FCA"/>
    <w:rsid w:val="00487E78"/>
    <w:rsid w:val="00872207"/>
    <w:rsid w:val="00DA79B1"/>
    <w:rsid w:val="4A85B210"/>
    <w:rsid w:val="684DE6EC"/>
    <w:rsid w:val="735C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B210"/>
  <w15:chartTrackingRefBased/>
  <w15:docId w15:val="{872BAC4C-775A-4695-A118-167D818C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35C5273"/>
    <w:pPr>
      <w:spacing w:after="240"/>
    </w:pPr>
    <w:rPr>
      <w:rFonts w:ascii="Avenir Next LT Pro"/>
      <w:sz w:val="24"/>
      <w:szCs w:val="24"/>
    </w:rPr>
  </w:style>
  <w:style w:type="paragraph" w:styleId="Heading1">
    <w:name w:val="heading 1"/>
    <w:basedOn w:val="Normal"/>
    <w:next w:val="Normal"/>
    <w:link w:val="Heading1Char"/>
    <w:uiPriority w:val="9"/>
    <w:qFormat/>
    <w:rsid w:val="735C5273"/>
    <w:pPr>
      <w:keepNext/>
      <w:keepLines/>
      <w:spacing w:before="480" w:after="80"/>
      <w:outlineLvl w:val="0"/>
    </w:pPr>
    <w:rPr>
      <w:color w:val="4472C4" w:themeColor="accent1"/>
      <w:sz w:val="42"/>
      <w:szCs w:val="42"/>
    </w:rPr>
  </w:style>
  <w:style w:type="paragraph" w:styleId="Heading2">
    <w:name w:val="heading 2"/>
    <w:basedOn w:val="Normal"/>
    <w:next w:val="Normal"/>
    <w:link w:val="Heading2Char"/>
    <w:uiPriority w:val="9"/>
    <w:unhideWhenUsed/>
    <w:qFormat/>
    <w:rsid w:val="735C5273"/>
    <w:pPr>
      <w:keepNext/>
      <w:keepLines/>
      <w:spacing w:before="240" w:after="80"/>
      <w:outlineLvl w:val="1"/>
    </w:pPr>
    <w:rPr>
      <w:color w:val="4472C4" w:themeColor="accent1"/>
      <w:sz w:val="32"/>
      <w:szCs w:val="32"/>
    </w:rPr>
  </w:style>
  <w:style w:type="paragraph" w:styleId="Heading3">
    <w:name w:val="heading 3"/>
    <w:basedOn w:val="Normal"/>
    <w:next w:val="Normal"/>
    <w:link w:val="Heading3Char"/>
    <w:uiPriority w:val="9"/>
    <w:unhideWhenUsed/>
    <w:qFormat/>
    <w:rsid w:val="735C5273"/>
    <w:pPr>
      <w:keepNext/>
      <w:keepLines/>
      <w:spacing w:before="240" w:after="80"/>
      <w:outlineLvl w:val="2"/>
    </w:pPr>
    <w:rPr>
      <w:color w:val="4472C4" w:themeColor="accent1"/>
      <w:sz w:val="30"/>
      <w:szCs w:val="30"/>
    </w:rPr>
  </w:style>
  <w:style w:type="paragraph" w:styleId="Heading4">
    <w:name w:val="heading 4"/>
    <w:basedOn w:val="Normal"/>
    <w:next w:val="Normal"/>
    <w:link w:val="Heading4Char"/>
    <w:uiPriority w:val="9"/>
    <w:unhideWhenUsed/>
    <w:qFormat/>
    <w:rsid w:val="735C5273"/>
    <w:pPr>
      <w:keepNext/>
      <w:keepLines/>
      <w:spacing w:before="240" w:after="80"/>
      <w:outlineLvl w:val="3"/>
    </w:pPr>
    <w:rPr>
      <w:color w:val="4472C4" w:themeColor="accent1"/>
      <w:sz w:val="29"/>
      <w:szCs w:val="29"/>
    </w:rPr>
  </w:style>
  <w:style w:type="paragraph" w:styleId="Heading5">
    <w:name w:val="heading 5"/>
    <w:basedOn w:val="Normal"/>
    <w:next w:val="Normal"/>
    <w:link w:val="Heading5Char"/>
    <w:uiPriority w:val="9"/>
    <w:unhideWhenUsed/>
    <w:qFormat/>
    <w:rsid w:val="735C5273"/>
    <w:pPr>
      <w:keepNext/>
      <w:keepLines/>
      <w:spacing w:before="240" w:after="80"/>
      <w:outlineLvl w:val="4"/>
    </w:pPr>
    <w:rPr>
      <w:color w:val="4472C4" w:themeColor="accent1"/>
      <w:sz w:val="28"/>
      <w:szCs w:val="28"/>
    </w:rPr>
  </w:style>
  <w:style w:type="paragraph" w:styleId="Heading6">
    <w:name w:val="heading 6"/>
    <w:basedOn w:val="Normal"/>
    <w:next w:val="Normal"/>
    <w:link w:val="Heading6Char"/>
    <w:uiPriority w:val="9"/>
    <w:unhideWhenUsed/>
    <w:qFormat/>
    <w:rsid w:val="735C5273"/>
    <w:pPr>
      <w:keepNext/>
      <w:keepLines/>
      <w:spacing w:before="240" w:after="80"/>
      <w:outlineLvl w:val="5"/>
    </w:pPr>
    <w:rPr>
      <w:color w:val="4472C4" w:themeColor="accent1"/>
      <w:sz w:val="27"/>
      <w:szCs w:val="27"/>
    </w:rPr>
  </w:style>
  <w:style w:type="paragraph" w:styleId="Heading7">
    <w:name w:val="heading 7"/>
    <w:basedOn w:val="Normal"/>
    <w:next w:val="Normal"/>
    <w:link w:val="Heading7Char"/>
    <w:uiPriority w:val="9"/>
    <w:unhideWhenUsed/>
    <w:qFormat/>
    <w:rsid w:val="735C5273"/>
    <w:pPr>
      <w:keepNext/>
      <w:keepLines/>
      <w:spacing w:before="240" w:after="80"/>
      <w:outlineLvl w:val="6"/>
    </w:pPr>
    <w:rPr>
      <w:color w:val="4472C4" w:themeColor="accent1"/>
      <w:sz w:val="26"/>
      <w:szCs w:val="26"/>
    </w:rPr>
  </w:style>
  <w:style w:type="paragraph" w:styleId="Heading8">
    <w:name w:val="heading 8"/>
    <w:basedOn w:val="Normal"/>
    <w:next w:val="Normal"/>
    <w:link w:val="Heading8Char"/>
    <w:uiPriority w:val="9"/>
    <w:unhideWhenUsed/>
    <w:qFormat/>
    <w:rsid w:val="735C5273"/>
    <w:pPr>
      <w:keepNext/>
      <w:keepLines/>
      <w:spacing w:before="240" w:after="80"/>
      <w:outlineLvl w:val="7"/>
    </w:pPr>
    <w:rPr>
      <w:color w:val="4472C4" w:themeColor="accent1"/>
      <w:sz w:val="25"/>
      <w:szCs w:val="25"/>
    </w:rPr>
  </w:style>
  <w:style w:type="paragraph" w:styleId="Heading9">
    <w:name w:val="heading 9"/>
    <w:basedOn w:val="Normal"/>
    <w:next w:val="Normal"/>
    <w:link w:val="Heading9Char"/>
    <w:uiPriority w:val="9"/>
    <w:unhideWhenUsed/>
    <w:qFormat/>
    <w:rsid w:val="735C5273"/>
    <w:pPr>
      <w:keepNext/>
      <w:keepLines/>
      <w:spacing w:before="240" w:after="80"/>
      <w:outlineLvl w:val="8"/>
    </w:pPr>
    <w:rPr>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35C5273"/>
    <w:pPr>
      <w:spacing w:after="160"/>
    </w:pPr>
    <w:rPr>
      <w:rFonts w:ascii="Avenir Next LT Pro Light"/>
      <w:color w:val="262626" w:themeColor="text1" w:themeTint="D9"/>
      <w:sz w:val="72"/>
      <w:szCs w:val="72"/>
    </w:rPr>
  </w:style>
  <w:style w:type="paragraph" w:styleId="Subtitle">
    <w:name w:val="Subtitle"/>
    <w:basedOn w:val="Normal"/>
    <w:next w:val="Normal"/>
    <w:link w:val="SubtitleChar"/>
    <w:uiPriority w:val="11"/>
    <w:qFormat/>
    <w:rsid w:val="735C5273"/>
    <w:pPr>
      <w:spacing w:after="480"/>
    </w:pPr>
    <w:rPr>
      <w:color w:val="4472C4" w:themeColor="accent1"/>
      <w:sz w:val="48"/>
      <w:szCs w:val="48"/>
    </w:rPr>
  </w:style>
  <w:style w:type="paragraph" w:styleId="Quote">
    <w:name w:val="Quote"/>
    <w:basedOn w:val="Normal"/>
    <w:next w:val="Normal"/>
    <w:link w:val="QuoteChar"/>
    <w:uiPriority w:val="29"/>
    <w:qFormat/>
    <w:rsid w:val="735C527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35C5273"/>
    <w:pPr>
      <w:spacing w:before="360" w:after="360"/>
      <w:ind w:left="864" w:right="864"/>
      <w:jc w:val="center"/>
    </w:pPr>
    <w:rPr>
      <w:i/>
      <w:iCs/>
      <w:color w:val="4472C4" w:themeColor="accent1"/>
    </w:rPr>
  </w:style>
  <w:style w:type="paragraph" w:styleId="ListParagraph">
    <w:name w:val="List Paragraph"/>
    <w:basedOn w:val="Normal"/>
    <w:uiPriority w:val="34"/>
    <w:qFormat/>
    <w:rsid w:val="735C5273"/>
    <w:pPr>
      <w:ind w:hanging="360"/>
      <w:contextualSpacing/>
    </w:pPr>
  </w:style>
  <w:style w:type="character" w:customStyle="1" w:styleId="Heading1Char">
    <w:name w:val="Heading 1 Char"/>
    <w:basedOn w:val="DefaultParagraphFont"/>
    <w:link w:val="Heading1"/>
    <w:uiPriority w:val="9"/>
    <w:rsid w:val="735C5273"/>
    <w:rPr>
      <w:rFonts w:ascii="Avenir Next LT Pro"/>
      <w:b w:val="0"/>
      <w:bCs w:val="0"/>
      <w:i w:val="0"/>
      <w:iCs w:val="0"/>
      <w:color w:val="4472C4" w:themeColor="accent1"/>
      <w:sz w:val="42"/>
      <w:szCs w:val="42"/>
      <w:u w:val="none"/>
    </w:rPr>
  </w:style>
  <w:style w:type="character" w:customStyle="1" w:styleId="Heading2Char">
    <w:name w:val="Heading 2 Char"/>
    <w:basedOn w:val="DefaultParagraphFont"/>
    <w:link w:val="Heading2"/>
    <w:uiPriority w:val="9"/>
    <w:rsid w:val="735C5273"/>
    <w:rPr>
      <w:rFonts w:ascii="Avenir Next LT Pro"/>
      <w:b w:val="0"/>
      <w:bCs w:val="0"/>
      <w:i w:val="0"/>
      <w:iCs w:val="0"/>
      <w:color w:val="4472C4" w:themeColor="accent1"/>
      <w:sz w:val="32"/>
      <w:szCs w:val="32"/>
      <w:u w:val="none"/>
    </w:rPr>
  </w:style>
  <w:style w:type="character" w:customStyle="1" w:styleId="Heading3Char">
    <w:name w:val="Heading 3 Char"/>
    <w:basedOn w:val="DefaultParagraphFont"/>
    <w:link w:val="Heading3"/>
    <w:uiPriority w:val="9"/>
    <w:rsid w:val="735C5273"/>
    <w:rPr>
      <w:rFonts w:ascii="Avenir Next LT Pro"/>
      <w:b w:val="0"/>
      <w:bCs w:val="0"/>
      <w:i w:val="0"/>
      <w:iCs w:val="0"/>
      <w:color w:val="4472C4" w:themeColor="accent1"/>
      <w:sz w:val="30"/>
      <w:szCs w:val="30"/>
      <w:u w:val="none"/>
    </w:rPr>
  </w:style>
  <w:style w:type="character" w:customStyle="1" w:styleId="Heading4Char">
    <w:name w:val="Heading 4 Char"/>
    <w:basedOn w:val="DefaultParagraphFont"/>
    <w:link w:val="Heading4"/>
    <w:uiPriority w:val="9"/>
    <w:rsid w:val="735C5273"/>
    <w:rPr>
      <w:rFonts w:ascii="Avenir Next LT Pro"/>
      <w:b w:val="0"/>
      <w:bCs w:val="0"/>
      <w:i w:val="0"/>
      <w:iCs w:val="0"/>
      <w:color w:val="4472C4" w:themeColor="accent1"/>
      <w:sz w:val="29"/>
      <w:szCs w:val="29"/>
      <w:u w:val="none"/>
    </w:rPr>
  </w:style>
  <w:style w:type="character" w:customStyle="1" w:styleId="Heading5Char">
    <w:name w:val="Heading 5 Char"/>
    <w:basedOn w:val="DefaultParagraphFont"/>
    <w:link w:val="Heading5"/>
    <w:uiPriority w:val="9"/>
    <w:rsid w:val="735C5273"/>
    <w:rPr>
      <w:rFonts w:ascii="Avenir Next LT Pro"/>
      <w:b w:val="0"/>
      <w:bCs w:val="0"/>
      <w:i w:val="0"/>
      <w:iCs w:val="0"/>
      <w:color w:val="4472C4" w:themeColor="accent1"/>
      <w:sz w:val="28"/>
      <w:szCs w:val="28"/>
      <w:u w:val="none"/>
    </w:rPr>
  </w:style>
  <w:style w:type="character" w:customStyle="1" w:styleId="Heading6Char">
    <w:name w:val="Heading 6 Char"/>
    <w:basedOn w:val="DefaultParagraphFont"/>
    <w:link w:val="Heading6"/>
    <w:uiPriority w:val="9"/>
    <w:rsid w:val="735C5273"/>
    <w:rPr>
      <w:rFonts w:ascii="Avenir Next LT Pro"/>
      <w:b w:val="0"/>
      <w:bCs w:val="0"/>
      <w:i w:val="0"/>
      <w:iCs w:val="0"/>
      <w:color w:val="4472C4" w:themeColor="accent1"/>
      <w:sz w:val="27"/>
      <w:szCs w:val="27"/>
      <w:u w:val="none"/>
    </w:rPr>
  </w:style>
  <w:style w:type="character" w:customStyle="1" w:styleId="Heading7Char">
    <w:name w:val="Heading 7 Char"/>
    <w:basedOn w:val="DefaultParagraphFont"/>
    <w:link w:val="Heading7"/>
    <w:uiPriority w:val="9"/>
    <w:rsid w:val="735C5273"/>
    <w:rPr>
      <w:rFonts w:ascii="Avenir Next LT Pro"/>
      <w:b w:val="0"/>
      <w:bCs w:val="0"/>
      <w:i w:val="0"/>
      <w:iCs w:val="0"/>
      <w:color w:val="4472C4" w:themeColor="accent1"/>
      <w:sz w:val="26"/>
      <w:szCs w:val="26"/>
      <w:u w:val="none"/>
    </w:rPr>
  </w:style>
  <w:style w:type="character" w:customStyle="1" w:styleId="Heading8Char">
    <w:name w:val="Heading 8 Char"/>
    <w:basedOn w:val="DefaultParagraphFont"/>
    <w:link w:val="Heading8"/>
    <w:uiPriority w:val="9"/>
    <w:rsid w:val="735C5273"/>
    <w:rPr>
      <w:rFonts w:ascii="Avenir Next LT Pro"/>
      <w:b w:val="0"/>
      <w:bCs w:val="0"/>
      <w:i w:val="0"/>
      <w:iCs w:val="0"/>
      <w:color w:val="4472C4" w:themeColor="accent1"/>
      <w:sz w:val="25"/>
      <w:szCs w:val="25"/>
      <w:u w:val="none"/>
    </w:rPr>
  </w:style>
  <w:style w:type="character" w:customStyle="1" w:styleId="Heading9Char">
    <w:name w:val="Heading 9 Char"/>
    <w:basedOn w:val="DefaultParagraphFont"/>
    <w:link w:val="Heading9"/>
    <w:uiPriority w:val="9"/>
    <w:rsid w:val="735C5273"/>
    <w:rPr>
      <w:rFonts w:ascii="Avenir Next LT Pro"/>
      <w:b w:val="0"/>
      <w:bCs w:val="0"/>
      <w:i w:val="0"/>
      <w:iCs w:val="0"/>
      <w:color w:val="4472C4" w:themeColor="accent1"/>
      <w:sz w:val="24"/>
      <w:szCs w:val="24"/>
      <w:u w:val="none"/>
    </w:rPr>
  </w:style>
  <w:style w:type="character" w:customStyle="1" w:styleId="TitleChar">
    <w:name w:val="Title Char"/>
    <w:basedOn w:val="DefaultParagraphFont"/>
    <w:link w:val="Title"/>
    <w:uiPriority w:val="10"/>
    <w:rsid w:val="735C5273"/>
    <w:rPr>
      <w:rFonts w:ascii="Avenir Next LT Pro Light"/>
      <w:b w:val="0"/>
      <w:bCs w:val="0"/>
      <w:i w:val="0"/>
      <w:iCs w:val="0"/>
      <w:color w:val="262626" w:themeColor="text1" w:themeTint="D9"/>
      <w:sz w:val="72"/>
      <w:szCs w:val="72"/>
      <w:u w:val="none"/>
    </w:rPr>
  </w:style>
  <w:style w:type="character" w:customStyle="1" w:styleId="SubtitleChar">
    <w:name w:val="Subtitle Char"/>
    <w:basedOn w:val="DefaultParagraphFont"/>
    <w:link w:val="Subtitle"/>
    <w:uiPriority w:val="11"/>
    <w:rsid w:val="735C5273"/>
    <w:rPr>
      <w:rFonts w:ascii="Avenir Next LT Pro"/>
      <w:b w:val="0"/>
      <w:bCs w:val="0"/>
      <w:i w:val="0"/>
      <w:iCs w:val="0"/>
      <w:color w:val="4472C4" w:themeColor="accent1"/>
      <w:sz w:val="48"/>
      <w:szCs w:val="48"/>
      <w:u w:val="none"/>
    </w:rPr>
  </w:style>
  <w:style w:type="character" w:customStyle="1" w:styleId="QuoteChar">
    <w:name w:val="Quote Char"/>
    <w:basedOn w:val="DefaultParagraphFont"/>
    <w:link w:val="Quote"/>
    <w:uiPriority w:val="29"/>
    <w:rsid w:val="735C5273"/>
    <w:rPr>
      <w:rFonts w:ascii="Avenir Next LT Pro"/>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735C5273"/>
    <w:rPr>
      <w:rFonts w:ascii="Avenir Next LT Pro"/>
      <w:b w:val="0"/>
      <w:bCs w:val="0"/>
      <w:i/>
      <w:iCs/>
      <w:color w:val="4472C4" w:themeColor="accent1"/>
      <w:sz w:val="24"/>
      <w:szCs w:val="24"/>
      <w:u w:val="none"/>
    </w:rPr>
  </w:style>
  <w:style w:type="paragraph" w:styleId="TOC1">
    <w:name w:val="toc 1"/>
    <w:basedOn w:val="Normal"/>
    <w:next w:val="Normal"/>
    <w:uiPriority w:val="39"/>
    <w:unhideWhenUsed/>
    <w:rsid w:val="735C5273"/>
    <w:pPr>
      <w:spacing w:after="100"/>
    </w:pPr>
  </w:style>
  <w:style w:type="paragraph" w:styleId="TOC2">
    <w:name w:val="toc 2"/>
    <w:basedOn w:val="Normal"/>
    <w:next w:val="Normal"/>
    <w:uiPriority w:val="39"/>
    <w:unhideWhenUsed/>
    <w:rsid w:val="735C5273"/>
    <w:pPr>
      <w:spacing w:after="100"/>
      <w:ind w:left="220"/>
    </w:pPr>
  </w:style>
  <w:style w:type="paragraph" w:styleId="TOC3">
    <w:name w:val="toc 3"/>
    <w:basedOn w:val="Normal"/>
    <w:next w:val="Normal"/>
    <w:uiPriority w:val="39"/>
    <w:unhideWhenUsed/>
    <w:rsid w:val="735C5273"/>
    <w:pPr>
      <w:spacing w:after="100"/>
      <w:ind w:left="440"/>
    </w:pPr>
  </w:style>
  <w:style w:type="paragraph" w:styleId="TOC4">
    <w:name w:val="toc 4"/>
    <w:basedOn w:val="Normal"/>
    <w:next w:val="Normal"/>
    <w:uiPriority w:val="39"/>
    <w:unhideWhenUsed/>
    <w:rsid w:val="735C5273"/>
    <w:pPr>
      <w:spacing w:after="100"/>
      <w:ind w:left="660"/>
    </w:pPr>
  </w:style>
  <w:style w:type="paragraph" w:styleId="TOC5">
    <w:name w:val="toc 5"/>
    <w:basedOn w:val="Normal"/>
    <w:next w:val="Normal"/>
    <w:uiPriority w:val="39"/>
    <w:unhideWhenUsed/>
    <w:rsid w:val="735C5273"/>
    <w:pPr>
      <w:spacing w:after="100"/>
      <w:ind w:left="880"/>
    </w:pPr>
  </w:style>
  <w:style w:type="paragraph" w:styleId="TOC6">
    <w:name w:val="toc 6"/>
    <w:basedOn w:val="Normal"/>
    <w:next w:val="Normal"/>
    <w:uiPriority w:val="39"/>
    <w:unhideWhenUsed/>
    <w:rsid w:val="735C5273"/>
    <w:pPr>
      <w:spacing w:after="100"/>
      <w:ind w:left="1100"/>
    </w:pPr>
  </w:style>
  <w:style w:type="paragraph" w:styleId="TOC7">
    <w:name w:val="toc 7"/>
    <w:basedOn w:val="Normal"/>
    <w:next w:val="Normal"/>
    <w:uiPriority w:val="39"/>
    <w:unhideWhenUsed/>
    <w:rsid w:val="735C5273"/>
    <w:pPr>
      <w:spacing w:after="100"/>
      <w:ind w:left="1320"/>
    </w:pPr>
  </w:style>
  <w:style w:type="paragraph" w:styleId="TOC8">
    <w:name w:val="toc 8"/>
    <w:basedOn w:val="Normal"/>
    <w:next w:val="Normal"/>
    <w:uiPriority w:val="39"/>
    <w:unhideWhenUsed/>
    <w:rsid w:val="735C5273"/>
    <w:pPr>
      <w:spacing w:after="100"/>
      <w:ind w:left="1540"/>
    </w:pPr>
  </w:style>
  <w:style w:type="paragraph" w:styleId="TOC9">
    <w:name w:val="toc 9"/>
    <w:basedOn w:val="Normal"/>
    <w:next w:val="Normal"/>
    <w:uiPriority w:val="39"/>
    <w:unhideWhenUsed/>
    <w:rsid w:val="735C5273"/>
    <w:pPr>
      <w:spacing w:after="100"/>
      <w:ind w:left="1760"/>
    </w:pPr>
  </w:style>
  <w:style w:type="paragraph" w:styleId="EndnoteText">
    <w:name w:val="endnote text"/>
    <w:basedOn w:val="Normal"/>
    <w:link w:val="EndnoteTextChar"/>
    <w:uiPriority w:val="99"/>
    <w:semiHidden/>
    <w:unhideWhenUsed/>
    <w:rsid w:val="735C5273"/>
    <w:rPr>
      <w:sz w:val="20"/>
      <w:szCs w:val="20"/>
    </w:rPr>
  </w:style>
  <w:style w:type="character" w:customStyle="1" w:styleId="EndnoteTextChar">
    <w:name w:val="Endnote Text Char"/>
    <w:basedOn w:val="DefaultParagraphFont"/>
    <w:link w:val="EndnoteText"/>
    <w:uiPriority w:val="99"/>
    <w:semiHidden/>
    <w:rsid w:val="735C5273"/>
    <w:rPr>
      <w:rFonts w:ascii="Avenir Next LT Pro"/>
      <w:b w:val="0"/>
      <w:bCs w:val="0"/>
      <w:i w:val="0"/>
      <w:iCs w:val="0"/>
      <w:color w:val="auto"/>
      <w:sz w:val="20"/>
      <w:szCs w:val="20"/>
      <w:u w:val="none"/>
    </w:rPr>
  </w:style>
  <w:style w:type="paragraph" w:styleId="Footer">
    <w:name w:val="footer"/>
    <w:basedOn w:val="Normal"/>
    <w:link w:val="FooterChar"/>
    <w:uiPriority w:val="99"/>
    <w:unhideWhenUsed/>
    <w:rsid w:val="735C5273"/>
    <w:pPr>
      <w:tabs>
        <w:tab w:val="center" w:pos="4680"/>
        <w:tab w:val="right" w:pos="9360"/>
      </w:tabs>
    </w:pPr>
  </w:style>
  <w:style w:type="character" w:customStyle="1" w:styleId="FooterChar">
    <w:name w:val="Footer Char"/>
    <w:basedOn w:val="DefaultParagraphFont"/>
    <w:link w:val="Footer"/>
    <w:uiPriority w:val="99"/>
    <w:rsid w:val="735C5273"/>
    <w:rPr>
      <w:rFonts w:ascii="Avenir Next LT Pro"/>
      <w:b w:val="0"/>
      <w:bCs w:val="0"/>
      <w:i w:val="0"/>
      <w:iCs w:val="0"/>
      <w:color w:val="auto"/>
      <w:sz w:val="24"/>
      <w:szCs w:val="24"/>
      <w:u w:val="none"/>
    </w:rPr>
  </w:style>
  <w:style w:type="paragraph" w:styleId="FootnoteText">
    <w:name w:val="footnote text"/>
    <w:basedOn w:val="Normal"/>
    <w:link w:val="FootnoteTextChar"/>
    <w:uiPriority w:val="99"/>
    <w:semiHidden/>
    <w:unhideWhenUsed/>
    <w:rsid w:val="735C5273"/>
    <w:rPr>
      <w:sz w:val="20"/>
      <w:szCs w:val="20"/>
    </w:rPr>
  </w:style>
  <w:style w:type="character" w:customStyle="1" w:styleId="FootnoteTextChar">
    <w:name w:val="Footnote Text Char"/>
    <w:basedOn w:val="DefaultParagraphFont"/>
    <w:link w:val="FootnoteText"/>
    <w:uiPriority w:val="99"/>
    <w:semiHidden/>
    <w:rsid w:val="735C5273"/>
    <w:rPr>
      <w:rFonts w:ascii="Avenir Next LT Pro"/>
      <w:b w:val="0"/>
      <w:bCs w:val="0"/>
      <w:i w:val="0"/>
      <w:iCs w:val="0"/>
      <w:color w:val="auto"/>
      <w:sz w:val="20"/>
      <w:szCs w:val="20"/>
      <w:u w:val="none"/>
    </w:rPr>
  </w:style>
  <w:style w:type="paragraph" w:styleId="Header">
    <w:name w:val="header"/>
    <w:basedOn w:val="Normal"/>
    <w:link w:val="HeaderChar"/>
    <w:uiPriority w:val="99"/>
    <w:unhideWhenUsed/>
    <w:rsid w:val="735C5273"/>
    <w:pPr>
      <w:tabs>
        <w:tab w:val="center" w:pos="4680"/>
        <w:tab w:val="right" w:pos="9360"/>
      </w:tabs>
    </w:pPr>
  </w:style>
  <w:style w:type="character" w:customStyle="1" w:styleId="HeaderChar">
    <w:name w:val="Header Char"/>
    <w:basedOn w:val="DefaultParagraphFont"/>
    <w:link w:val="Header"/>
    <w:uiPriority w:val="99"/>
    <w:rsid w:val="735C5273"/>
    <w:rPr>
      <w:rFonts w:ascii="Avenir Next LT Pro"/>
      <w:b w:val="0"/>
      <w:bCs w:val="0"/>
      <w:i w:val="0"/>
      <w:iCs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Schultz</dc:creator>
  <cp:keywords/>
  <dc:description/>
  <cp:lastModifiedBy>Brandon Giese</cp:lastModifiedBy>
  <cp:revision>2</cp:revision>
  <dcterms:created xsi:type="dcterms:W3CDTF">2025-06-24T20:00:00Z</dcterms:created>
  <dcterms:modified xsi:type="dcterms:W3CDTF">2025-06-24T20:00:00Z</dcterms:modified>
</cp:coreProperties>
</file>